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CB" w:rsidRPr="00933ACB" w:rsidRDefault="00933ACB" w:rsidP="00CC5165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b/>
          <w:bCs/>
          <w:kern w:val="36"/>
          <w:sz w:val="24"/>
        </w:rPr>
        <w:t>УК РФ, Статья 170.1. Фальсификация единого государственного реестра юридических лиц, реестра владельцев ценных бумаг или системы депозитарного учета</w:t>
      </w:r>
      <w:bookmarkStart w:id="0" w:name="_GoBack"/>
      <w:bookmarkEnd w:id="0"/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введена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 </w:t>
      </w:r>
      <w:hyperlink r:id="rId5" w:anchor="dst100010" w:history="1">
        <w:r w:rsidRPr="00933ACB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933ACB">
        <w:rPr>
          <w:rFonts w:ascii="Times New Roman" w:eastAsia="Times New Roman" w:hAnsi="Times New Roman" w:cs="Times New Roman"/>
          <w:sz w:val="24"/>
          <w:szCs w:val="24"/>
        </w:rPr>
        <w:t> от 01.07.2010 N 147-ФЗ)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st167"/>
      <w:bookmarkEnd w:id="1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Представление в орган, осуществляющий государственную регистрацию юридических лиц и индивидуальных предпринимателей, или в организацию, осуществляющую учет прав на ценные бумаги, документов, содержащих заведомо ложные данные, в целях внесения в единый государственный реестр юридических лиц, в реестр владельцев ценных бумаг или в систему депозитарного учета недостоверных сведений об учредителях (участниках) юридического лица, о размерах и номинальной стоимости долей их участия в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уставном капитале хозяйственного общества, о зарегистрированных владельцах именных ценных бумаг, о количестве, номинальной стоимости и категории именных ценных бумаг, об обременении ценной бумаги или доли, о лице, осуществляющем управление ценной бумагой или долей, переходящих в порядке наследования, о руководителе постоянно действующего исполнительного органа юридического лица или об ином лице, имеющем право без доверенности действовать от имени юридического лица, либо в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 иных целях, направленных на приобретение 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 на чужое имущество, -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st718"/>
      <w:bookmarkEnd w:id="2"/>
      <w:r w:rsidRPr="00933ACB">
        <w:rPr>
          <w:rFonts w:ascii="Times New Roman" w:eastAsia="Times New Roman" w:hAnsi="Times New Roman" w:cs="Times New Roman"/>
          <w:sz w:val="24"/>
          <w:szCs w:val="24"/>
        </w:rPr>
        <w:t>наказывается штрафом в размере от ста тысяч до трехсот тысяч рублей, либо принудительными работами на срок до двух лет,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такового.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6" w:anchor="dst100293" w:history="1">
        <w:r w:rsidRPr="00933ACB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933ACB">
        <w:rPr>
          <w:rFonts w:ascii="Times New Roman" w:eastAsia="Times New Roman" w:hAnsi="Times New Roman" w:cs="Times New Roman"/>
          <w:sz w:val="24"/>
          <w:szCs w:val="24"/>
        </w:rPr>
        <w:t> от 07.12.2011 N 420-ФЗ)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>едыдущей редакции)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st169"/>
      <w:bookmarkEnd w:id="3"/>
      <w:r w:rsidRPr="00933ACB">
        <w:rPr>
          <w:rFonts w:ascii="Times New Roman" w:eastAsia="Times New Roman" w:hAnsi="Times New Roman" w:cs="Times New Roman"/>
          <w:sz w:val="24"/>
          <w:szCs w:val="24"/>
        </w:rPr>
        <w:t>2. Внесение в реестр владельцев ценных бумаг, в систему депозитарного учета заведомо недостоверных сведений путем неправомерного доступа к реестру владельцев ценных бумаг, к системе депозитарного учета -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719"/>
      <w:bookmarkEnd w:id="4"/>
      <w:r w:rsidRPr="00933ACB">
        <w:rPr>
          <w:rFonts w:ascii="Times New Roman" w:eastAsia="Times New Roman" w:hAnsi="Times New Roman" w:cs="Times New Roman"/>
          <w:sz w:val="24"/>
          <w:szCs w:val="24"/>
        </w:rPr>
        <w:t>наказывается ограничением свободы на срок до двух лет, либо принудительными работами на срок до двух лет,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такового.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7" w:anchor="dst100294" w:history="1">
        <w:r w:rsidRPr="00933ACB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933ACB">
        <w:rPr>
          <w:rFonts w:ascii="Times New Roman" w:eastAsia="Times New Roman" w:hAnsi="Times New Roman" w:cs="Times New Roman"/>
          <w:sz w:val="24"/>
          <w:szCs w:val="24"/>
        </w:rPr>
        <w:t> от 07.12.2011 N 420-ФЗ)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>едыдущей редакции)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st171"/>
      <w:bookmarkEnd w:id="5"/>
      <w:r w:rsidRPr="00933ACB">
        <w:rPr>
          <w:rFonts w:ascii="Times New Roman" w:eastAsia="Times New Roman" w:hAnsi="Times New Roman" w:cs="Times New Roman"/>
          <w:sz w:val="24"/>
          <w:szCs w:val="24"/>
        </w:rPr>
        <w:t>3. Деяние, предусмотренное </w:t>
      </w:r>
      <w:hyperlink r:id="rId8" w:anchor="dst169" w:history="1">
        <w:r w:rsidRPr="00933ACB">
          <w:rPr>
            <w:rFonts w:ascii="Times New Roman" w:eastAsia="Times New Roman" w:hAnsi="Times New Roman" w:cs="Times New Roman"/>
            <w:sz w:val="24"/>
            <w:szCs w:val="24"/>
          </w:rPr>
          <w:t>частью второй</w:t>
        </w:r>
      </w:hyperlink>
      <w:r w:rsidRPr="00933ACB">
        <w:rPr>
          <w:rFonts w:ascii="Times New Roman" w:eastAsia="Times New Roman" w:hAnsi="Times New Roman" w:cs="Times New Roman"/>
          <w:sz w:val="24"/>
          <w:szCs w:val="24"/>
        </w:rPr>
        <w:t> настоящей статьи, если оно было сопряжено с насилием или с угрозой его применения, -</w:t>
      </w:r>
    </w:p>
    <w:p w:rsidR="00933ACB" w:rsidRPr="00933ACB" w:rsidRDefault="00933ACB" w:rsidP="00933AC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st720"/>
      <w:bookmarkEnd w:id="6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наказывается принудительными работами на срок до пяти лет либо лишением свободы 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на срок от трех до семи лет со штрафом в размере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 xml:space="preserve"> до пятисот тысяч рублей или в размере заработной платы или иного дохода осужденного за период до трех лет или без такового.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9" w:anchor="dst100296" w:history="1">
        <w:r w:rsidRPr="00933ACB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933ACB">
        <w:rPr>
          <w:rFonts w:ascii="Times New Roman" w:eastAsia="Times New Roman" w:hAnsi="Times New Roman" w:cs="Times New Roman"/>
          <w:sz w:val="24"/>
          <w:szCs w:val="24"/>
        </w:rPr>
        <w:t> от 07.12.2011 N 420-ФЗ)</w:t>
      </w:r>
    </w:p>
    <w:p w:rsidR="00933ACB" w:rsidRPr="00933ACB" w:rsidRDefault="00933ACB" w:rsidP="00933ACB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ACB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933ACB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933ACB">
        <w:rPr>
          <w:rFonts w:ascii="Times New Roman" w:eastAsia="Times New Roman" w:hAnsi="Times New Roman" w:cs="Times New Roman"/>
          <w:sz w:val="24"/>
          <w:szCs w:val="24"/>
        </w:rPr>
        <w:t>едыдущей редакции)</w:t>
      </w:r>
    </w:p>
    <w:p w:rsidR="000D3298" w:rsidRPr="00933ACB" w:rsidRDefault="000D3298">
      <w:pPr>
        <w:rPr>
          <w:rFonts w:ascii="Times New Roman" w:hAnsi="Times New Roman" w:cs="Times New Roman"/>
        </w:rPr>
      </w:pPr>
    </w:p>
    <w:sectPr w:rsidR="000D3298" w:rsidRPr="0093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3ACB"/>
    <w:rsid w:val="000D3298"/>
    <w:rsid w:val="00933ACB"/>
    <w:rsid w:val="00C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A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933ACB"/>
  </w:style>
  <w:style w:type="character" w:customStyle="1" w:styleId="apple-converted-space">
    <w:name w:val="apple-converted-space"/>
    <w:basedOn w:val="a0"/>
    <w:rsid w:val="00933ACB"/>
  </w:style>
  <w:style w:type="character" w:styleId="a3">
    <w:name w:val="Hyperlink"/>
    <w:basedOn w:val="a0"/>
    <w:uiPriority w:val="99"/>
    <w:semiHidden/>
    <w:unhideWhenUsed/>
    <w:rsid w:val="00933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0699/d8a890529bb15241aca7cc5614f1fd0486d67e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22864/3d0cac60971a511280cbba229d9b6329c07731f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22864/3d0cac60971a511280cbba229d9b6329c07731f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02108/3d0cac60971a511280cbba229d9b6329c07731f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22864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Жданова Елена Александровна</cp:lastModifiedBy>
  <cp:revision>4</cp:revision>
  <dcterms:created xsi:type="dcterms:W3CDTF">2016-01-20T06:19:00Z</dcterms:created>
  <dcterms:modified xsi:type="dcterms:W3CDTF">2016-01-20T03:19:00Z</dcterms:modified>
</cp:coreProperties>
</file>